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C04D" w14:textId="77777777" w:rsidR="00FA11CA" w:rsidRDefault="00FA11CA" w:rsidP="00162745">
      <w:pPr>
        <w:pStyle w:val="Ttulo1"/>
        <w:spacing w:before="0"/>
        <w:jc w:val="center"/>
      </w:pPr>
    </w:p>
    <w:p w14:paraId="27E1C373" w14:textId="28D81524" w:rsidR="00E464A2" w:rsidRDefault="00E464A2" w:rsidP="00162745">
      <w:pPr>
        <w:pStyle w:val="Ttulo1"/>
        <w:spacing w:before="0"/>
        <w:jc w:val="center"/>
      </w:pPr>
      <w:r>
        <w:t xml:space="preserve">Insumos para un análisis </w:t>
      </w:r>
      <w:r w:rsidR="009607A7">
        <w:t>D</w:t>
      </w:r>
      <w:r w:rsidR="009607A7" w:rsidRPr="009607A7">
        <w:t>AFO</w:t>
      </w:r>
      <w:r>
        <w:t xml:space="preserve">, </w:t>
      </w:r>
    </w:p>
    <w:p w14:paraId="6E5CAE29" w14:textId="0F1D1113" w:rsidR="009607A7" w:rsidRDefault="00E464A2" w:rsidP="00162745">
      <w:pPr>
        <w:pStyle w:val="Ttulo1"/>
        <w:spacing w:before="0"/>
        <w:jc w:val="center"/>
      </w:pPr>
      <w:r>
        <w:t>extraídos del taller “Yo, m</w:t>
      </w:r>
      <w:r w:rsidR="00162745">
        <w:t>í</w:t>
      </w:r>
      <w:r>
        <w:t>, me</w:t>
      </w:r>
      <w:r w:rsidR="00162745">
        <w:t>.</w:t>
      </w:r>
      <w:r>
        <w:t>.. contigo”</w:t>
      </w:r>
    </w:p>
    <w:p w14:paraId="5DFFBB95" w14:textId="6CE432AE" w:rsidR="00E464A2" w:rsidRDefault="00E464A2" w:rsidP="00162745">
      <w:pPr>
        <w:spacing w:before="0"/>
      </w:pPr>
    </w:p>
    <w:p w14:paraId="09791C60" w14:textId="77777777" w:rsidR="00235F35" w:rsidRPr="00E464A2" w:rsidRDefault="00235F35" w:rsidP="00162745">
      <w:pPr>
        <w:spacing w:before="0"/>
      </w:pPr>
    </w:p>
    <w:p w14:paraId="4EA61568" w14:textId="77777777" w:rsidR="009607A7" w:rsidRDefault="009607A7" w:rsidP="00162745">
      <w:pPr>
        <w:pStyle w:val="Ttulo2"/>
      </w:pPr>
      <w:r w:rsidRPr="00162745">
        <w:t>Debilidades</w:t>
      </w:r>
    </w:p>
    <w:p w14:paraId="18F5F399" w14:textId="3052F001" w:rsidR="00957CFB" w:rsidRPr="00162745" w:rsidRDefault="00957CFB" w:rsidP="00162745">
      <w:pPr>
        <w:spacing w:before="240"/>
        <w:jc w:val="both"/>
        <w:rPr>
          <w:sz w:val="24"/>
          <w:szCs w:val="24"/>
        </w:rPr>
      </w:pPr>
      <w:r w:rsidRPr="00162745">
        <w:rPr>
          <w:sz w:val="24"/>
          <w:szCs w:val="24"/>
        </w:rPr>
        <w:t xml:space="preserve">Complejidad </w:t>
      </w:r>
      <w:r w:rsidR="00A0023A" w:rsidRPr="00162745">
        <w:rPr>
          <w:sz w:val="24"/>
          <w:szCs w:val="24"/>
        </w:rPr>
        <w:t xml:space="preserve">del mundo y </w:t>
      </w:r>
      <w:r w:rsidRPr="00162745">
        <w:rPr>
          <w:sz w:val="24"/>
          <w:szCs w:val="24"/>
        </w:rPr>
        <w:t xml:space="preserve">de las cosas que queremos comunicar y todas las formas que hay que cuidar a la hora de comunicar. Necesidad y dificultad de ser </w:t>
      </w:r>
      <w:proofErr w:type="spellStart"/>
      <w:r w:rsidRPr="00162745">
        <w:rPr>
          <w:sz w:val="24"/>
          <w:szCs w:val="24"/>
        </w:rPr>
        <w:t>expert@s</w:t>
      </w:r>
      <w:proofErr w:type="spellEnd"/>
      <w:r w:rsidRPr="00162745">
        <w:rPr>
          <w:sz w:val="24"/>
          <w:szCs w:val="24"/>
        </w:rPr>
        <w:t xml:space="preserve"> en muchas cosas. </w:t>
      </w:r>
    </w:p>
    <w:p w14:paraId="5CB0ABBC" w14:textId="1D923117" w:rsidR="00107181" w:rsidRPr="00162745" w:rsidRDefault="00107181" w:rsidP="00162745">
      <w:pPr>
        <w:spacing w:before="240"/>
        <w:jc w:val="both"/>
        <w:rPr>
          <w:sz w:val="24"/>
          <w:szCs w:val="24"/>
        </w:rPr>
      </w:pPr>
      <w:r w:rsidRPr="00162745">
        <w:rPr>
          <w:sz w:val="24"/>
          <w:szCs w:val="24"/>
        </w:rPr>
        <w:t>Dificultad por lo tanto de comunicar, de enseñar masivamente la ESS, en cualquier ámbito.</w:t>
      </w:r>
    </w:p>
    <w:p w14:paraId="78CE1560" w14:textId="1162BF0B" w:rsidR="00107181" w:rsidRPr="00162745" w:rsidRDefault="00107181" w:rsidP="00162745">
      <w:pPr>
        <w:spacing w:before="240"/>
        <w:jc w:val="both"/>
        <w:rPr>
          <w:sz w:val="24"/>
          <w:szCs w:val="24"/>
        </w:rPr>
      </w:pPr>
      <w:r w:rsidRPr="00162745">
        <w:rPr>
          <w:sz w:val="24"/>
          <w:szCs w:val="24"/>
        </w:rPr>
        <w:t>Sector de la comunicación de la ESS demasiado endogámico, con dificultad para “</w:t>
      </w:r>
      <w:r w:rsidRPr="00162745">
        <w:rPr>
          <w:i/>
          <w:iCs/>
          <w:sz w:val="24"/>
          <w:szCs w:val="24"/>
        </w:rPr>
        <w:t>ampliar el circulo</w:t>
      </w:r>
      <w:r w:rsidRPr="00162745">
        <w:rPr>
          <w:sz w:val="24"/>
          <w:szCs w:val="24"/>
        </w:rPr>
        <w:t>”, “</w:t>
      </w:r>
      <w:r w:rsidRPr="00162745">
        <w:rPr>
          <w:i/>
          <w:iCs/>
          <w:sz w:val="24"/>
          <w:szCs w:val="24"/>
        </w:rPr>
        <w:t>llegar más allá de su burbuja</w:t>
      </w:r>
      <w:r w:rsidRPr="00162745">
        <w:rPr>
          <w:sz w:val="24"/>
          <w:szCs w:val="24"/>
        </w:rPr>
        <w:t>”</w:t>
      </w:r>
    </w:p>
    <w:p w14:paraId="5E31AE26" w14:textId="2AC7B12F" w:rsidR="00770F14" w:rsidRPr="00162745" w:rsidRDefault="00770F14" w:rsidP="00162745">
      <w:pPr>
        <w:spacing w:before="240"/>
        <w:jc w:val="both"/>
        <w:rPr>
          <w:sz w:val="24"/>
          <w:szCs w:val="24"/>
        </w:rPr>
      </w:pPr>
      <w:r w:rsidRPr="00162745">
        <w:rPr>
          <w:sz w:val="24"/>
          <w:szCs w:val="24"/>
        </w:rPr>
        <w:t xml:space="preserve">Limitaciones importantes de recursos y de tiempo, que nos impiden hacer bien todo lo que queremos hacer, pensando y planificando las cosas, consolidando nuestras redes. Queremos compatibilizar </w:t>
      </w:r>
      <w:r w:rsidR="00644665" w:rsidRPr="00162745">
        <w:rPr>
          <w:sz w:val="24"/>
          <w:szCs w:val="24"/>
        </w:rPr>
        <w:t>m</w:t>
      </w:r>
      <w:r w:rsidRPr="00162745">
        <w:rPr>
          <w:sz w:val="24"/>
          <w:szCs w:val="24"/>
        </w:rPr>
        <w:t>uchas obligaciones, frentes, responsabilidades</w:t>
      </w:r>
      <w:r w:rsidR="00162745">
        <w:rPr>
          <w:sz w:val="24"/>
          <w:szCs w:val="24"/>
        </w:rPr>
        <w:t>..</w:t>
      </w:r>
      <w:r w:rsidRPr="00162745">
        <w:rPr>
          <w:sz w:val="24"/>
          <w:szCs w:val="24"/>
        </w:rPr>
        <w:t>.</w:t>
      </w:r>
    </w:p>
    <w:p w14:paraId="00383B7F" w14:textId="7A019A44" w:rsidR="00957CFB" w:rsidRPr="00162745" w:rsidRDefault="00107181" w:rsidP="00162745">
      <w:pPr>
        <w:spacing w:before="240"/>
        <w:jc w:val="both"/>
        <w:rPr>
          <w:sz w:val="24"/>
          <w:szCs w:val="24"/>
        </w:rPr>
      </w:pPr>
      <w:r w:rsidRPr="00162745">
        <w:rPr>
          <w:sz w:val="24"/>
          <w:szCs w:val="24"/>
        </w:rPr>
        <w:t>Dificultad,</w:t>
      </w:r>
      <w:r w:rsidR="00957CFB" w:rsidRPr="00162745">
        <w:rPr>
          <w:sz w:val="24"/>
          <w:szCs w:val="24"/>
        </w:rPr>
        <w:t xml:space="preserve"> por lo tanto, para centrarnos y desarrollar líneas de trabajo claras, consensuadas, con impacto.</w:t>
      </w:r>
    </w:p>
    <w:p w14:paraId="374C20E6" w14:textId="4E195F34" w:rsidR="00957CFB" w:rsidRPr="00162745" w:rsidRDefault="00957CFB" w:rsidP="00162745">
      <w:pPr>
        <w:spacing w:before="240"/>
        <w:jc w:val="both"/>
        <w:rPr>
          <w:sz w:val="24"/>
          <w:szCs w:val="24"/>
        </w:rPr>
      </w:pPr>
      <w:r w:rsidRPr="00162745">
        <w:rPr>
          <w:sz w:val="24"/>
          <w:szCs w:val="24"/>
        </w:rPr>
        <w:t xml:space="preserve">Dificultad para aterrizar nuestros mensajes, generar o comunicar alternativas reales, concretas, con narrativas más audaces, </w:t>
      </w:r>
      <w:r w:rsidR="00107181" w:rsidRPr="00162745">
        <w:rPr>
          <w:sz w:val="24"/>
          <w:szCs w:val="24"/>
        </w:rPr>
        <w:t xml:space="preserve">más atractivas, </w:t>
      </w:r>
      <w:r w:rsidRPr="00162745">
        <w:rPr>
          <w:sz w:val="24"/>
          <w:szCs w:val="24"/>
        </w:rPr>
        <w:t>más humanas, que se alejen de maniqueísmos</w:t>
      </w:r>
      <w:r w:rsidR="00107181" w:rsidRPr="00162745">
        <w:rPr>
          <w:sz w:val="24"/>
          <w:szCs w:val="24"/>
        </w:rPr>
        <w:t>, de discursos pesados y teóricos o de clichés románticos.</w:t>
      </w:r>
    </w:p>
    <w:p w14:paraId="55C1B0D3" w14:textId="0B813B44" w:rsidR="00644665" w:rsidRPr="00162745" w:rsidRDefault="00644665" w:rsidP="00162745">
      <w:pPr>
        <w:spacing w:before="240"/>
        <w:jc w:val="both"/>
        <w:rPr>
          <w:rFonts w:ascii="Calibri" w:hAnsi="Calibri" w:cs="Calibri"/>
          <w:color w:val="000000"/>
          <w:sz w:val="24"/>
          <w:szCs w:val="24"/>
        </w:rPr>
      </w:pPr>
      <w:r w:rsidRPr="00162745">
        <w:rPr>
          <w:rFonts w:ascii="Calibri" w:hAnsi="Calibri" w:cs="Calibri"/>
          <w:i/>
          <w:iCs/>
          <w:color w:val="000000"/>
          <w:sz w:val="24"/>
          <w:szCs w:val="24"/>
        </w:rPr>
        <w:t xml:space="preserve">El vértigo de la comunicación hostil. No se ha hecho presente en </w:t>
      </w:r>
      <w:r w:rsidR="00107181" w:rsidRPr="00162745">
        <w:rPr>
          <w:rFonts w:ascii="Calibri" w:hAnsi="Calibri" w:cs="Calibri"/>
          <w:i/>
          <w:iCs/>
          <w:color w:val="000000"/>
          <w:sz w:val="24"/>
          <w:szCs w:val="24"/>
        </w:rPr>
        <w:t>todo lo compartido en el taller d</w:t>
      </w:r>
      <w:r w:rsidRPr="00162745">
        <w:rPr>
          <w:rFonts w:ascii="Calibri" w:hAnsi="Calibri" w:cs="Calibri"/>
          <w:i/>
          <w:iCs/>
          <w:color w:val="000000"/>
          <w:sz w:val="24"/>
          <w:szCs w:val="24"/>
        </w:rPr>
        <w:t>el miércoles ni intenciones, ni estrategias, ni experiencias de implicación ante la enorme cantidad de odio que se vierte a diario en las redes. ¿</w:t>
      </w:r>
      <w:r w:rsidR="00107181" w:rsidRPr="00162745">
        <w:rPr>
          <w:rFonts w:ascii="Calibri" w:hAnsi="Calibri" w:cs="Calibri"/>
          <w:i/>
          <w:iCs/>
          <w:color w:val="000000"/>
          <w:sz w:val="24"/>
          <w:szCs w:val="24"/>
        </w:rPr>
        <w:t xml:space="preserve">Realmente no las tenemos? ¿No nos compete ese ámbito? </w:t>
      </w:r>
    </w:p>
    <w:p w14:paraId="0D4BBEA5" w14:textId="540E28BF" w:rsidR="00957CFB" w:rsidRDefault="00957CFB" w:rsidP="00162745">
      <w:pPr>
        <w:spacing w:before="240"/>
        <w:jc w:val="both"/>
        <w:rPr>
          <w:sz w:val="24"/>
          <w:szCs w:val="24"/>
        </w:rPr>
      </w:pPr>
    </w:p>
    <w:p w14:paraId="3E3E08CB" w14:textId="6571029E" w:rsidR="00235F35" w:rsidRDefault="00235F35" w:rsidP="00162745">
      <w:pPr>
        <w:spacing w:before="240"/>
        <w:jc w:val="both"/>
        <w:rPr>
          <w:sz w:val="24"/>
          <w:szCs w:val="24"/>
        </w:rPr>
      </w:pPr>
    </w:p>
    <w:p w14:paraId="3B7E4D87" w14:textId="77777777" w:rsidR="00FA11CA" w:rsidRPr="00162745" w:rsidRDefault="00FA11CA" w:rsidP="00162745">
      <w:pPr>
        <w:spacing w:before="240"/>
        <w:jc w:val="both"/>
        <w:rPr>
          <w:sz w:val="24"/>
          <w:szCs w:val="24"/>
        </w:rPr>
      </w:pPr>
    </w:p>
    <w:p w14:paraId="2C423E62" w14:textId="77777777" w:rsidR="009607A7" w:rsidRPr="00162745" w:rsidRDefault="009607A7" w:rsidP="00162745">
      <w:pPr>
        <w:pStyle w:val="Ttulo2"/>
      </w:pPr>
      <w:r w:rsidRPr="00162745">
        <w:t>Amenazas</w:t>
      </w:r>
    </w:p>
    <w:p w14:paraId="49729FAD" w14:textId="40B1400C" w:rsidR="00957CFB" w:rsidRPr="00162745" w:rsidRDefault="00957CFB" w:rsidP="00162745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162745">
        <w:rPr>
          <w:rFonts w:ascii="Calibri" w:hAnsi="Calibri" w:cs="Calibri"/>
          <w:color w:val="000000"/>
          <w:sz w:val="24"/>
          <w:szCs w:val="24"/>
        </w:rPr>
        <w:t>Insensibilidad del entorno mayoritario</w:t>
      </w:r>
      <w:r w:rsidR="00770F14" w:rsidRPr="00162745">
        <w:rPr>
          <w:rFonts w:ascii="Calibri" w:hAnsi="Calibri" w:cs="Calibri"/>
          <w:color w:val="000000"/>
          <w:sz w:val="24"/>
          <w:szCs w:val="24"/>
        </w:rPr>
        <w:t>, lleno de “</w:t>
      </w:r>
      <w:proofErr w:type="spellStart"/>
      <w:r w:rsidR="00770F14" w:rsidRPr="00162745">
        <w:rPr>
          <w:rFonts w:ascii="Calibri" w:hAnsi="Calibri" w:cs="Calibri"/>
          <w:i/>
          <w:iCs/>
          <w:color w:val="000000"/>
          <w:sz w:val="24"/>
          <w:szCs w:val="24"/>
        </w:rPr>
        <w:t>zombies</w:t>
      </w:r>
      <w:proofErr w:type="spellEnd"/>
      <w:r w:rsidR="00770F14" w:rsidRPr="00162745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770F14" w:rsidRPr="00162745">
        <w:rPr>
          <w:rFonts w:ascii="Calibri" w:hAnsi="Calibri" w:cs="Calibri"/>
          <w:i/>
          <w:iCs/>
          <w:color w:val="000000"/>
          <w:sz w:val="24"/>
          <w:szCs w:val="24"/>
        </w:rPr>
        <w:t>besuguiles</w:t>
      </w:r>
      <w:proofErr w:type="spellEnd"/>
      <w:r w:rsidR="00770F14" w:rsidRPr="00162745">
        <w:rPr>
          <w:rFonts w:ascii="Calibri" w:hAnsi="Calibri" w:cs="Calibri"/>
          <w:color w:val="000000"/>
          <w:sz w:val="24"/>
          <w:szCs w:val="24"/>
        </w:rPr>
        <w:t>”</w:t>
      </w:r>
      <w:r w:rsidRPr="00162745">
        <w:rPr>
          <w:rFonts w:ascii="Calibri" w:hAnsi="Calibri" w:cs="Calibri"/>
          <w:color w:val="000000"/>
          <w:sz w:val="24"/>
          <w:szCs w:val="24"/>
        </w:rPr>
        <w:t xml:space="preserve">, en torno a las diferentes temáticas que nos mueven (feminismo, ESS, </w:t>
      </w:r>
      <w:proofErr w:type="gramStart"/>
      <w:r w:rsidRPr="00162745">
        <w:rPr>
          <w:rFonts w:ascii="Calibri" w:hAnsi="Calibri" w:cs="Calibri"/>
          <w:color w:val="000000"/>
          <w:sz w:val="24"/>
          <w:szCs w:val="24"/>
        </w:rPr>
        <w:t>anticapitalismo,…</w:t>
      </w:r>
      <w:proofErr w:type="gramEnd"/>
      <w:r w:rsidRPr="00162745">
        <w:rPr>
          <w:rFonts w:ascii="Calibri" w:hAnsi="Calibri" w:cs="Calibri"/>
          <w:color w:val="000000"/>
          <w:sz w:val="24"/>
          <w:szCs w:val="24"/>
        </w:rPr>
        <w:t>)</w:t>
      </w:r>
    </w:p>
    <w:p w14:paraId="72490A39" w14:textId="49E50FE5" w:rsidR="009607A7" w:rsidRPr="00162745" w:rsidRDefault="00957CFB" w:rsidP="00162745">
      <w:pPr>
        <w:spacing w:before="240"/>
        <w:jc w:val="both"/>
        <w:rPr>
          <w:rFonts w:ascii="Calibri" w:hAnsi="Calibri" w:cs="Calibri"/>
          <w:color w:val="000000"/>
          <w:sz w:val="24"/>
          <w:szCs w:val="24"/>
        </w:rPr>
      </w:pPr>
      <w:r w:rsidRPr="00162745">
        <w:rPr>
          <w:rFonts w:ascii="Calibri" w:hAnsi="Calibri" w:cs="Calibri"/>
          <w:color w:val="000000"/>
          <w:sz w:val="24"/>
          <w:szCs w:val="24"/>
        </w:rPr>
        <w:t>Sabiendo que las pequeñas incoherencias son difícilmente evitables, se percibe un riesgo de caer en grandes incoherencias y contradicciones</w:t>
      </w:r>
      <w:r w:rsidR="00162745">
        <w:rPr>
          <w:rFonts w:ascii="Calibri" w:hAnsi="Calibri" w:cs="Calibri"/>
          <w:color w:val="000000"/>
          <w:sz w:val="24"/>
          <w:szCs w:val="24"/>
        </w:rPr>
        <w:t>,</w:t>
      </w:r>
      <w:r w:rsidRPr="00162745">
        <w:rPr>
          <w:rFonts w:ascii="Calibri" w:hAnsi="Calibri" w:cs="Calibri"/>
          <w:color w:val="000000"/>
          <w:sz w:val="24"/>
          <w:szCs w:val="24"/>
        </w:rPr>
        <w:t xml:space="preserve"> en particular cuando estamos muy vinculados a las instituciones, a las grandes redes </w:t>
      </w:r>
      <w:r w:rsidR="00A0023A" w:rsidRPr="00162745">
        <w:rPr>
          <w:rFonts w:ascii="Calibri" w:hAnsi="Calibri" w:cs="Calibri"/>
          <w:color w:val="000000"/>
          <w:sz w:val="24"/>
          <w:szCs w:val="24"/>
        </w:rPr>
        <w:t>(</w:t>
      </w:r>
      <w:r w:rsidRPr="00162745">
        <w:rPr>
          <w:rFonts w:ascii="Calibri" w:hAnsi="Calibri" w:cs="Calibri"/>
          <w:color w:val="000000"/>
          <w:sz w:val="24"/>
          <w:szCs w:val="24"/>
        </w:rPr>
        <w:t>alejadas del terreno</w:t>
      </w:r>
      <w:r w:rsidR="00A0023A" w:rsidRPr="00162745">
        <w:rPr>
          <w:rFonts w:ascii="Calibri" w:hAnsi="Calibri" w:cs="Calibri"/>
          <w:color w:val="000000"/>
          <w:sz w:val="24"/>
          <w:szCs w:val="24"/>
        </w:rPr>
        <w:t xml:space="preserve">), </w:t>
      </w:r>
      <w:r w:rsidRPr="00162745">
        <w:rPr>
          <w:rFonts w:ascii="Calibri" w:hAnsi="Calibri" w:cs="Calibri"/>
          <w:color w:val="000000"/>
          <w:sz w:val="24"/>
          <w:szCs w:val="24"/>
        </w:rPr>
        <w:t>a la economía tradicional capitalista</w:t>
      </w:r>
      <w:r w:rsidR="00A0023A" w:rsidRPr="00162745">
        <w:rPr>
          <w:rFonts w:ascii="Calibri" w:hAnsi="Calibri" w:cs="Calibri"/>
          <w:color w:val="000000"/>
          <w:sz w:val="24"/>
          <w:szCs w:val="24"/>
        </w:rPr>
        <w:t xml:space="preserve"> o cuando seguimos el afán de crecer como sector/redes/mercados sociales.</w:t>
      </w:r>
    </w:p>
    <w:p w14:paraId="22FC638B" w14:textId="77A5DEE0" w:rsidR="00A0023A" w:rsidRPr="00162745" w:rsidRDefault="00A0023A" w:rsidP="00162745">
      <w:pPr>
        <w:spacing w:before="240"/>
        <w:jc w:val="both"/>
        <w:rPr>
          <w:sz w:val="24"/>
          <w:szCs w:val="24"/>
        </w:rPr>
      </w:pPr>
      <w:r w:rsidRPr="00162745">
        <w:rPr>
          <w:sz w:val="24"/>
          <w:szCs w:val="24"/>
        </w:rPr>
        <w:t>Percepción de la comunicación actual, las redes sociales (con sus imperativos y obligaciones creadas), como demasiado rápida, ruidosa, que dificulta el profundizar, el comunicar bien, el atender lo importante.</w:t>
      </w:r>
    </w:p>
    <w:p w14:paraId="40624D9A" w14:textId="77777777" w:rsidR="009607A7" w:rsidRPr="00162745" w:rsidRDefault="009607A7" w:rsidP="00162745">
      <w:pPr>
        <w:pStyle w:val="Ttulo2"/>
        <w:spacing w:before="120"/>
        <w:jc w:val="both"/>
        <w:rPr>
          <w:sz w:val="24"/>
          <w:szCs w:val="24"/>
        </w:rPr>
      </w:pPr>
    </w:p>
    <w:p w14:paraId="19AE7012" w14:textId="77777777" w:rsidR="00235F35" w:rsidRDefault="00235F3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4BEA4D6" w14:textId="77777777" w:rsidR="00FA11CA" w:rsidRDefault="00FA11CA" w:rsidP="00162745">
      <w:pPr>
        <w:pStyle w:val="Ttulo2"/>
      </w:pPr>
    </w:p>
    <w:p w14:paraId="315AEFA1" w14:textId="7770FD9F" w:rsidR="009607A7" w:rsidRPr="00162745" w:rsidRDefault="009607A7" w:rsidP="00162745">
      <w:pPr>
        <w:pStyle w:val="Ttulo2"/>
      </w:pPr>
      <w:r w:rsidRPr="00162745">
        <w:t>Fortalezas</w:t>
      </w:r>
    </w:p>
    <w:p w14:paraId="25E20AB2" w14:textId="46792C02" w:rsidR="009607A7" w:rsidRPr="00162745" w:rsidRDefault="00770F14" w:rsidP="00162745">
      <w:pPr>
        <w:spacing w:before="240"/>
        <w:jc w:val="both"/>
        <w:rPr>
          <w:sz w:val="24"/>
          <w:szCs w:val="24"/>
        </w:rPr>
      </w:pPr>
      <w:r w:rsidRPr="00162745">
        <w:rPr>
          <w:sz w:val="24"/>
          <w:szCs w:val="24"/>
        </w:rPr>
        <w:t>Estando permanentemente “</w:t>
      </w:r>
      <w:r w:rsidRPr="00162745">
        <w:rPr>
          <w:i/>
          <w:iCs/>
          <w:sz w:val="24"/>
          <w:szCs w:val="24"/>
        </w:rPr>
        <w:t>en la boca del lobo</w:t>
      </w:r>
      <w:r w:rsidRPr="00162745">
        <w:rPr>
          <w:sz w:val="24"/>
          <w:szCs w:val="24"/>
        </w:rPr>
        <w:t>”, ya hemos desarrollado muchas estrategias de resistencia.</w:t>
      </w:r>
    </w:p>
    <w:p w14:paraId="651BAC52" w14:textId="4A4AFC18" w:rsidR="002305AC" w:rsidRPr="00162745" w:rsidRDefault="004271D2" w:rsidP="00162745">
      <w:pPr>
        <w:spacing w:before="240"/>
        <w:jc w:val="both"/>
        <w:rPr>
          <w:rFonts w:ascii="Calibri" w:hAnsi="Calibri" w:cs="Calibri"/>
          <w:color w:val="000000"/>
          <w:sz w:val="24"/>
          <w:szCs w:val="24"/>
        </w:rPr>
      </w:pPr>
      <w:r w:rsidRPr="00162745">
        <w:rPr>
          <w:rFonts w:ascii="Calibri" w:hAnsi="Calibri" w:cs="Calibri"/>
          <w:color w:val="000000"/>
          <w:sz w:val="24"/>
          <w:szCs w:val="24"/>
        </w:rPr>
        <w:t>Existe en nuestro sector mucho a</w:t>
      </w:r>
      <w:r w:rsidR="00107181" w:rsidRPr="00162745">
        <w:rPr>
          <w:rFonts w:ascii="Calibri" w:hAnsi="Calibri" w:cs="Calibri"/>
          <w:color w:val="000000"/>
          <w:sz w:val="24"/>
          <w:szCs w:val="24"/>
        </w:rPr>
        <w:t>mor por lo que hacemos y comunicamos</w:t>
      </w:r>
      <w:r w:rsidR="002305AC" w:rsidRPr="00162745">
        <w:rPr>
          <w:rFonts w:ascii="Calibri" w:hAnsi="Calibri" w:cs="Calibri"/>
          <w:color w:val="000000"/>
          <w:sz w:val="24"/>
          <w:szCs w:val="24"/>
        </w:rPr>
        <w:t xml:space="preserve"> y mucha motivación</w:t>
      </w:r>
      <w:r w:rsidRPr="0016274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305AC" w:rsidRPr="00162745">
        <w:rPr>
          <w:rFonts w:ascii="Calibri" w:hAnsi="Calibri" w:cs="Calibri"/>
          <w:color w:val="000000"/>
          <w:sz w:val="24"/>
          <w:szCs w:val="24"/>
        </w:rPr>
        <w:t>por seguir, por avanzar, por aprender, por hacer las cosas mejor</w:t>
      </w:r>
      <w:r w:rsidR="002305AC" w:rsidRPr="00162745">
        <w:rPr>
          <w:rFonts w:ascii="Calibri" w:hAnsi="Calibri" w:cs="Calibri"/>
          <w:color w:val="000000"/>
          <w:sz w:val="24"/>
          <w:szCs w:val="24"/>
        </w:rPr>
        <w:t>.</w:t>
      </w:r>
    </w:p>
    <w:p w14:paraId="00DD7DEF" w14:textId="60CF07CF" w:rsidR="00107181" w:rsidRPr="00162745" w:rsidRDefault="002305AC" w:rsidP="00162745">
      <w:pPr>
        <w:spacing w:before="240"/>
        <w:jc w:val="both"/>
        <w:rPr>
          <w:rFonts w:ascii="Calibri" w:hAnsi="Calibri" w:cs="Calibri"/>
          <w:color w:val="000000"/>
          <w:sz w:val="24"/>
          <w:szCs w:val="24"/>
        </w:rPr>
      </w:pPr>
      <w:r w:rsidRPr="00162745">
        <w:rPr>
          <w:rFonts w:ascii="Calibri" w:hAnsi="Calibri" w:cs="Calibri"/>
          <w:color w:val="000000"/>
          <w:sz w:val="24"/>
          <w:szCs w:val="24"/>
        </w:rPr>
        <w:t xml:space="preserve">Existe en </w:t>
      </w:r>
      <w:r w:rsidRPr="00162745">
        <w:rPr>
          <w:rFonts w:ascii="Calibri" w:hAnsi="Calibri" w:cs="Calibri"/>
          <w:color w:val="000000"/>
          <w:sz w:val="24"/>
          <w:szCs w:val="24"/>
        </w:rPr>
        <w:t>el</w:t>
      </w:r>
      <w:r w:rsidRPr="00162745">
        <w:rPr>
          <w:rFonts w:ascii="Calibri" w:hAnsi="Calibri" w:cs="Calibri"/>
          <w:color w:val="000000"/>
          <w:sz w:val="24"/>
          <w:szCs w:val="24"/>
        </w:rPr>
        <w:t xml:space="preserve"> sector</w:t>
      </w:r>
      <w:r w:rsidR="004271D2" w:rsidRPr="00162745">
        <w:rPr>
          <w:rFonts w:ascii="Calibri" w:hAnsi="Calibri" w:cs="Calibri"/>
          <w:color w:val="000000"/>
          <w:sz w:val="24"/>
          <w:szCs w:val="24"/>
        </w:rPr>
        <w:t xml:space="preserve"> un importante s</w:t>
      </w:r>
      <w:r w:rsidR="00107181" w:rsidRPr="00162745">
        <w:rPr>
          <w:rFonts w:ascii="Calibri" w:hAnsi="Calibri" w:cs="Calibri"/>
          <w:color w:val="000000"/>
          <w:sz w:val="24"/>
          <w:szCs w:val="24"/>
        </w:rPr>
        <w:t xml:space="preserve">entimiento de pertenencia. </w:t>
      </w:r>
    </w:p>
    <w:p w14:paraId="2C3BCF32" w14:textId="4F58B53D" w:rsidR="004271D2" w:rsidRPr="00162745" w:rsidRDefault="004271D2" w:rsidP="00162745">
      <w:pPr>
        <w:spacing w:before="240"/>
        <w:jc w:val="both"/>
        <w:rPr>
          <w:rFonts w:ascii="Calibri" w:hAnsi="Calibri" w:cs="Calibri"/>
          <w:sz w:val="24"/>
          <w:szCs w:val="24"/>
        </w:rPr>
      </w:pPr>
      <w:r w:rsidRPr="00162745">
        <w:rPr>
          <w:rFonts w:ascii="Calibri" w:hAnsi="Calibri" w:cs="Calibri"/>
          <w:color w:val="000000"/>
          <w:sz w:val="24"/>
          <w:szCs w:val="24"/>
        </w:rPr>
        <w:t xml:space="preserve">Somos un sector puntero en muchos aspectos, capaz de generar y desarrollar nuevas </w:t>
      </w:r>
      <w:r w:rsidR="00162745" w:rsidRPr="00162745">
        <w:rPr>
          <w:rFonts w:ascii="Calibri" w:hAnsi="Calibri" w:cs="Calibri"/>
          <w:color w:val="000000"/>
          <w:sz w:val="24"/>
          <w:szCs w:val="24"/>
        </w:rPr>
        <w:t>praxis</w:t>
      </w:r>
      <w:r w:rsidRPr="00162745">
        <w:rPr>
          <w:rFonts w:ascii="Calibri" w:hAnsi="Calibri" w:cs="Calibri"/>
          <w:color w:val="000000"/>
          <w:sz w:val="24"/>
          <w:szCs w:val="24"/>
        </w:rPr>
        <w:t>, que ya funcionan (</w:t>
      </w:r>
      <w:proofErr w:type="spellStart"/>
      <w:r w:rsidRPr="00162745">
        <w:rPr>
          <w:rFonts w:ascii="Calibri" w:hAnsi="Calibri" w:cs="Calibri"/>
          <w:color w:val="000000"/>
          <w:sz w:val="24"/>
          <w:szCs w:val="24"/>
        </w:rPr>
        <w:t>ej</w:t>
      </w:r>
      <w:proofErr w:type="spellEnd"/>
      <w:r w:rsidRPr="00162745">
        <w:rPr>
          <w:rFonts w:ascii="Calibri" w:hAnsi="Calibri" w:cs="Calibri"/>
          <w:color w:val="000000"/>
          <w:sz w:val="24"/>
          <w:szCs w:val="24"/>
        </w:rPr>
        <w:t xml:space="preserve">: </w:t>
      </w:r>
      <w:r w:rsidRPr="00162745">
        <w:rPr>
          <w:rFonts w:ascii="Calibri" w:hAnsi="Calibri" w:cs="Calibri"/>
          <w:sz w:val="24"/>
          <w:szCs w:val="24"/>
        </w:rPr>
        <w:t>descentralización web, licencias reciprocas, participación digital cualitativa</w:t>
      </w:r>
      <w:r w:rsidR="007043F3" w:rsidRPr="00162745">
        <w:rPr>
          <w:rFonts w:ascii="Calibri" w:hAnsi="Calibri" w:cs="Calibri"/>
          <w:sz w:val="24"/>
          <w:szCs w:val="24"/>
        </w:rPr>
        <w:t xml:space="preserve">, </w:t>
      </w:r>
      <w:r w:rsidRPr="00162745">
        <w:rPr>
          <w:rFonts w:ascii="Calibri" w:hAnsi="Calibri" w:cs="Calibri"/>
          <w:sz w:val="24"/>
          <w:szCs w:val="24"/>
        </w:rPr>
        <w:t>…)</w:t>
      </w:r>
    </w:p>
    <w:p w14:paraId="1A901DC2" w14:textId="245CFD54" w:rsidR="004271D2" w:rsidRPr="00162745" w:rsidRDefault="004271D2" w:rsidP="00162745">
      <w:pPr>
        <w:spacing w:before="240"/>
        <w:jc w:val="both"/>
        <w:rPr>
          <w:rFonts w:ascii="Calibri" w:hAnsi="Calibri" w:cs="Calibri"/>
          <w:sz w:val="24"/>
          <w:szCs w:val="24"/>
        </w:rPr>
      </w:pPr>
      <w:r w:rsidRPr="00162745">
        <w:rPr>
          <w:rFonts w:ascii="Calibri" w:hAnsi="Calibri" w:cs="Calibri"/>
          <w:sz w:val="24"/>
          <w:szCs w:val="24"/>
        </w:rPr>
        <w:t>Tenemos muchas herramientas y recursos, comunicación escrita, audiovisual, humor, imaginario, …</w:t>
      </w:r>
    </w:p>
    <w:p w14:paraId="1E6F517D" w14:textId="7BF8A7E1" w:rsidR="004271D2" w:rsidRPr="00162745" w:rsidRDefault="004271D2" w:rsidP="00162745">
      <w:pPr>
        <w:spacing w:before="240"/>
        <w:jc w:val="both"/>
        <w:rPr>
          <w:sz w:val="24"/>
          <w:szCs w:val="24"/>
        </w:rPr>
      </w:pPr>
      <w:r w:rsidRPr="00162745">
        <w:rPr>
          <w:sz w:val="24"/>
          <w:szCs w:val="24"/>
        </w:rPr>
        <w:t>Ya se cuenta con cantidad de experiencias interesantes, de logros, de conocimientos</w:t>
      </w:r>
      <w:r w:rsidR="007043F3" w:rsidRPr="00162745">
        <w:rPr>
          <w:sz w:val="24"/>
          <w:szCs w:val="24"/>
        </w:rPr>
        <w:t>, de semillas, que se pueden replicar, multiplicar, reciclar</w:t>
      </w:r>
      <w:r w:rsidR="00162745">
        <w:rPr>
          <w:sz w:val="24"/>
          <w:szCs w:val="24"/>
        </w:rPr>
        <w:t>…</w:t>
      </w:r>
    </w:p>
    <w:p w14:paraId="79F29F8E" w14:textId="61DB2EB3" w:rsidR="007043F3" w:rsidRPr="00162745" w:rsidRDefault="007043F3" w:rsidP="00162745">
      <w:pPr>
        <w:spacing w:before="240"/>
        <w:jc w:val="both"/>
        <w:rPr>
          <w:rFonts w:ascii="Calibri" w:hAnsi="Calibri" w:cs="Calibri"/>
          <w:color w:val="00B050"/>
          <w:sz w:val="24"/>
          <w:szCs w:val="24"/>
        </w:rPr>
      </w:pPr>
      <w:r w:rsidRPr="00162745">
        <w:rPr>
          <w:sz w:val="24"/>
          <w:szCs w:val="24"/>
        </w:rPr>
        <w:t>Ya se está trabajando en muchísimos territorios, desde lo local</w:t>
      </w:r>
      <w:r w:rsidRPr="00162745">
        <w:rPr>
          <w:color w:val="00B050"/>
          <w:sz w:val="24"/>
          <w:szCs w:val="24"/>
        </w:rPr>
        <w:t>.</w:t>
      </w:r>
    </w:p>
    <w:p w14:paraId="7B0DD60D" w14:textId="60C68B1E" w:rsidR="004271D2" w:rsidRDefault="004271D2" w:rsidP="00162745">
      <w:pPr>
        <w:spacing w:before="240"/>
        <w:jc w:val="both"/>
        <w:rPr>
          <w:rFonts w:ascii="Calibri" w:hAnsi="Calibri" w:cs="Calibri"/>
          <w:color w:val="00B050"/>
          <w:sz w:val="24"/>
          <w:szCs w:val="24"/>
        </w:rPr>
      </w:pPr>
    </w:p>
    <w:p w14:paraId="3BD3F4E3" w14:textId="75C60573" w:rsidR="00FA11CA" w:rsidRDefault="00FA11CA" w:rsidP="00162745">
      <w:pPr>
        <w:spacing w:before="240"/>
        <w:jc w:val="both"/>
        <w:rPr>
          <w:rFonts w:ascii="Calibri" w:hAnsi="Calibri" w:cs="Calibri"/>
          <w:color w:val="00B050"/>
          <w:sz w:val="24"/>
          <w:szCs w:val="24"/>
        </w:rPr>
      </w:pPr>
    </w:p>
    <w:p w14:paraId="48CC0FAD" w14:textId="77777777" w:rsidR="0098549B" w:rsidRPr="00162745" w:rsidRDefault="0098549B" w:rsidP="00162745">
      <w:pPr>
        <w:spacing w:before="240"/>
        <w:jc w:val="both"/>
        <w:rPr>
          <w:rFonts w:ascii="Calibri" w:hAnsi="Calibri" w:cs="Calibri"/>
          <w:color w:val="00B050"/>
          <w:sz w:val="24"/>
          <w:szCs w:val="24"/>
        </w:rPr>
      </w:pPr>
    </w:p>
    <w:p w14:paraId="34D23E0D" w14:textId="7E21C31D" w:rsidR="009607A7" w:rsidRPr="00162745" w:rsidRDefault="00957CFB" w:rsidP="00162745">
      <w:pPr>
        <w:pStyle w:val="Ttulo2"/>
      </w:pPr>
      <w:r w:rsidRPr="00162745">
        <w:t>Oportunidades</w:t>
      </w:r>
    </w:p>
    <w:p w14:paraId="11505645" w14:textId="05BF2D3B" w:rsidR="009607A7" w:rsidRPr="00162745" w:rsidRDefault="00A0023A" w:rsidP="00162745">
      <w:pPr>
        <w:spacing w:before="240"/>
        <w:jc w:val="both"/>
        <w:rPr>
          <w:rFonts w:ascii="Calibri" w:hAnsi="Calibri" w:cs="Calibri"/>
          <w:sz w:val="24"/>
          <w:szCs w:val="24"/>
        </w:rPr>
      </w:pPr>
      <w:r w:rsidRPr="00162745">
        <w:rPr>
          <w:rFonts w:ascii="Calibri" w:hAnsi="Calibri" w:cs="Calibri"/>
          <w:sz w:val="24"/>
          <w:szCs w:val="24"/>
        </w:rPr>
        <w:t>Construcción de redes como fuente de aprendizaje, de confianza, de orientación, de construcción de horizontes comunes</w:t>
      </w:r>
      <w:r w:rsidR="007043F3" w:rsidRPr="00162745">
        <w:rPr>
          <w:rFonts w:ascii="Calibri" w:hAnsi="Calibri" w:cs="Calibri"/>
          <w:sz w:val="24"/>
          <w:szCs w:val="24"/>
        </w:rPr>
        <w:t>, de fórmulas nuevas</w:t>
      </w:r>
      <w:r w:rsidR="00162745">
        <w:rPr>
          <w:rFonts w:ascii="Calibri" w:hAnsi="Calibri" w:cs="Calibri"/>
          <w:sz w:val="24"/>
          <w:szCs w:val="24"/>
        </w:rPr>
        <w:t>; como manera</w:t>
      </w:r>
      <w:r w:rsidR="007043F3" w:rsidRPr="00162745">
        <w:rPr>
          <w:rFonts w:ascii="Calibri" w:hAnsi="Calibri" w:cs="Calibri"/>
          <w:sz w:val="24"/>
          <w:szCs w:val="24"/>
        </w:rPr>
        <w:t xml:space="preserve"> “</w:t>
      </w:r>
      <w:r w:rsidR="007043F3" w:rsidRPr="00162745">
        <w:rPr>
          <w:rFonts w:ascii="Calibri" w:hAnsi="Calibri" w:cs="Calibri"/>
          <w:i/>
          <w:iCs/>
          <w:sz w:val="24"/>
          <w:szCs w:val="24"/>
        </w:rPr>
        <w:t>tejer de manera participada</w:t>
      </w:r>
      <w:r w:rsidR="007043F3" w:rsidRPr="00162745">
        <w:rPr>
          <w:rFonts w:ascii="Calibri" w:hAnsi="Calibri" w:cs="Calibri"/>
          <w:sz w:val="24"/>
          <w:szCs w:val="24"/>
        </w:rPr>
        <w:t>”.</w:t>
      </w:r>
    </w:p>
    <w:p w14:paraId="76AE27E1" w14:textId="2807C830" w:rsidR="00644665" w:rsidRPr="00162745" w:rsidRDefault="00644665" w:rsidP="00162745">
      <w:pPr>
        <w:spacing w:before="240"/>
        <w:jc w:val="both"/>
        <w:rPr>
          <w:rFonts w:ascii="Calibri" w:hAnsi="Calibri" w:cs="Calibri"/>
          <w:sz w:val="24"/>
          <w:szCs w:val="24"/>
        </w:rPr>
      </w:pPr>
      <w:r w:rsidRPr="00162745">
        <w:rPr>
          <w:rFonts w:ascii="Calibri" w:hAnsi="Calibri" w:cs="Calibri"/>
          <w:sz w:val="24"/>
          <w:szCs w:val="24"/>
        </w:rPr>
        <w:t>La comunicación transformadora, para la ESS, es “</w:t>
      </w:r>
      <w:r w:rsidRPr="00162745">
        <w:rPr>
          <w:rFonts w:ascii="Calibri" w:hAnsi="Calibri" w:cs="Calibri"/>
          <w:i/>
          <w:iCs/>
          <w:sz w:val="24"/>
          <w:szCs w:val="24"/>
        </w:rPr>
        <w:t>un artilugio extraño</w:t>
      </w:r>
      <w:r w:rsidRPr="00162745">
        <w:rPr>
          <w:rFonts w:ascii="Calibri" w:hAnsi="Calibri" w:cs="Calibri"/>
          <w:sz w:val="24"/>
          <w:szCs w:val="24"/>
        </w:rPr>
        <w:t>” “</w:t>
      </w:r>
      <w:r w:rsidRPr="00162745">
        <w:rPr>
          <w:rFonts w:ascii="Calibri" w:hAnsi="Calibri" w:cs="Calibri"/>
          <w:i/>
          <w:iCs/>
          <w:sz w:val="24"/>
          <w:szCs w:val="24"/>
        </w:rPr>
        <w:t>en proceso de construcción</w:t>
      </w:r>
      <w:r w:rsidRPr="00162745">
        <w:rPr>
          <w:rFonts w:ascii="Calibri" w:hAnsi="Calibri" w:cs="Calibri"/>
          <w:sz w:val="24"/>
          <w:szCs w:val="24"/>
        </w:rPr>
        <w:t>”, en la que tenemos importantes “</w:t>
      </w:r>
      <w:r w:rsidRPr="00162745">
        <w:rPr>
          <w:rFonts w:ascii="Calibri" w:hAnsi="Calibri" w:cs="Calibri"/>
          <w:i/>
          <w:iCs/>
          <w:sz w:val="24"/>
          <w:szCs w:val="24"/>
        </w:rPr>
        <w:t>territorios que descubrir</w:t>
      </w:r>
      <w:r w:rsidRPr="00162745">
        <w:rPr>
          <w:rFonts w:ascii="Calibri" w:hAnsi="Calibri" w:cs="Calibri"/>
          <w:sz w:val="24"/>
          <w:szCs w:val="24"/>
        </w:rPr>
        <w:t>”, sembrar y construir, (p. ej. “</w:t>
      </w:r>
      <w:r w:rsidRPr="00162745">
        <w:rPr>
          <w:rFonts w:ascii="Calibri" w:hAnsi="Calibri" w:cs="Calibri"/>
          <w:i/>
          <w:iCs/>
          <w:sz w:val="24"/>
          <w:szCs w:val="24"/>
        </w:rPr>
        <w:t>la línea que une lo urbano y lo rural, lo conservacionista y lo evolucionista</w:t>
      </w:r>
      <w:r w:rsidRPr="00162745">
        <w:rPr>
          <w:rFonts w:ascii="Calibri" w:hAnsi="Calibri" w:cs="Calibri"/>
          <w:sz w:val="24"/>
          <w:szCs w:val="24"/>
        </w:rPr>
        <w:t>”) y actualizando nuestras herramientas.</w:t>
      </w:r>
    </w:p>
    <w:p w14:paraId="4D978F89" w14:textId="2A8692AE" w:rsidR="00644665" w:rsidRPr="00162745" w:rsidRDefault="00162745" w:rsidP="00162745">
      <w:pPr>
        <w:spacing w:before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</w:t>
      </w:r>
      <w:r w:rsidR="00644665" w:rsidRPr="00162745">
        <w:rPr>
          <w:rFonts w:ascii="Calibri" w:hAnsi="Calibri" w:cs="Calibri"/>
          <w:i/>
          <w:iCs/>
          <w:sz w:val="24"/>
          <w:szCs w:val="24"/>
        </w:rPr>
        <w:t>Empoderamiento comunicacional: estar en la calle, involucrar a la gente, poner el cuerpo</w:t>
      </w:r>
      <w:r w:rsidR="00644665" w:rsidRPr="00162745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”</w:t>
      </w:r>
    </w:p>
    <w:p w14:paraId="426C6E7C" w14:textId="5C75E77A" w:rsidR="00097673" w:rsidRPr="00162745" w:rsidRDefault="00097673" w:rsidP="00162745">
      <w:pPr>
        <w:spacing w:before="240"/>
        <w:jc w:val="both"/>
        <w:rPr>
          <w:rFonts w:ascii="Calibri" w:hAnsi="Calibri" w:cs="Calibri"/>
          <w:sz w:val="24"/>
          <w:szCs w:val="24"/>
        </w:rPr>
      </w:pPr>
      <w:r w:rsidRPr="00162745">
        <w:rPr>
          <w:rFonts w:ascii="Calibri" w:hAnsi="Calibri" w:cs="Calibri"/>
          <w:sz w:val="24"/>
          <w:szCs w:val="24"/>
        </w:rPr>
        <w:t>Importancia de unificar discursos y esfuerzos, buscando mensajes que calen. Pertinencia de desarrollar una campaña estatal.</w:t>
      </w:r>
    </w:p>
    <w:p w14:paraId="13C6A32C" w14:textId="77777777" w:rsidR="00097673" w:rsidRPr="00162745" w:rsidRDefault="00097673" w:rsidP="00162745">
      <w:pPr>
        <w:spacing w:before="240"/>
        <w:jc w:val="both"/>
        <w:rPr>
          <w:rFonts w:ascii="Calibri" w:hAnsi="Calibri" w:cs="Calibri"/>
          <w:color w:val="000000"/>
          <w:sz w:val="24"/>
          <w:szCs w:val="24"/>
        </w:rPr>
      </w:pPr>
      <w:r w:rsidRPr="00162745">
        <w:rPr>
          <w:rFonts w:ascii="Calibri" w:hAnsi="Calibri" w:cs="Calibri"/>
          <w:i/>
          <w:iCs/>
          <w:color w:val="000000"/>
          <w:sz w:val="24"/>
          <w:szCs w:val="24"/>
        </w:rPr>
        <w:t>ESS la clave para comunicación transformadora</w:t>
      </w:r>
      <w:r w:rsidRPr="00162745">
        <w:rPr>
          <w:rFonts w:ascii="Calibri" w:hAnsi="Calibri" w:cs="Calibri"/>
          <w:color w:val="000000"/>
          <w:sz w:val="24"/>
          <w:szCs w:val="24"/>
        </w:rPr>
        <w:t>. Nutrir el sector con ciencia, con conocimiento compartido</w:t>
      </w:r>
    </w:p>
    <w:p w14:paraId="6E51A7E5" w14:textId="6C7DED06" w:rsidR="009607A7" w:rsidRDefault="00097673" w:rsidP="00162745">
      <w:pPr>
        <w:spacing w:before="240"/>
        <w:jc w:val="both"/>
        <w:rPr>
          <w:rFonts w:ascii="Calibri" w:hAnsi="Calibri" w:cs="Calibri"/>
          <w:color w:val="71B878"/>
        </w:rPr>
      </w:pPr>
      <w:r w:rsidRPr="00162745">
        <w:rPr>
          <w:rFonts w:ascii="Calibri" w:hAnsi="Calibri" w:cs="Calibri"/>
          <w:i/>
          <w:iCs/>
          <w:color w:val="000000"/>
          <w:sz w:val="24"/>
          <w:szCs w:val="24"/>
        </w:rPr>
        <w:t>El altavoz de la divergencia</w:t>
      </w:r>
      <w:r w:rsidRPr="00162745">
        <w:rPr>
          <w:rFonts w:ascii="Calibri" w:hAnsi="Calibri" w:cs="Calibri"/>
          <w:color w:val="000000"/>
          <w:sz w:val="24"/>
          <w:szCs w:val="24"/>
        </w:rPr>
        <w:t>.  Hacernos eco de las voces diversas. Practicar otro modelo de cuidados.</w:t>
      </w:r>
    </w:p>
    <w:p w14:paraId="5C37071C" w14:textId="46189BCE" w:rsidR="009607A7" w:rsidRDefault="009607A7" w:rsidP="00162745">
      <w:pPr>
        <w:jc w:val="both"/>
        <w:rPr>
          <w:rFonts w:ascii="Calibri" w:hAnsi="Calibri" w:cs="Calibri"/>
          <w:color w:val="71B878"/>
        </w:rPr>
      </w:pPr>
    </w:p>
    <w:p w14:paraId="00CA58D0" w14:textId="77777777" w:rsidR="00E464A2" w:rsidRDefault="00E464A2" w:rsidP="0016274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2C5CB33" w14:textId="53F92F76" w:rsidR="00E464A2" w:rsidRDefault="00E464A2" w:rsidP="00162745">
      <w:pPr>
        <w:pStyle w:val="Ttulo1"/>
        <w:spacing w:before="0"/>
        <w:jc w:val="center"/>
      </w:pPr>
      <w:r>
        <w:lastRenderedPageBreak/>
        <w:t>Insumos P</w:t>
      </w:r>
      <w:r w:rsidRPr="00E464A2">
        <w:t>lan de trabajo</w:t>
      </w:r>
      <w:r>
        <w:t xml:space="preserve"> para un posible </w:t>
      </w:r>
      <w:r w:rsidR="00162745">
        <w:t>g</w:t>
      </w:r>
      <w:r>
        <w:t xml:space="preserve">rupo de trabajo, </w:t>
      </w:r>
    </w:p>
    <w:p w14:paraId="19111F3F" w14:textId="01F06557" w:rsidR="00E464A2" w:rsidRDefault="00E464A2" w:rsidP="00162745">
      <w:pPr>
        <w:pStyle w:val="Ttulo1"/>
        <w:spacing w:before="0"/>
        <w:jc w:val="center"/>
      </w:pPr>
      <w:r>
        <w:t>extraídos del taller “</w:t>
      </w:r>
      <w:r w:rsidRPr="00E464A2">
        <w:rPr>
          <w:i/>
          <w:iCs/>
        </w:rPr>
        <w:t xml:space="preserve">Yo, </w:t>
      </w:r>
      <w:r w:rsidR="00162745" w:rsidRPr="00E464A2">
        <w:rPr>
          <w:i/>
          <w:iCs/>
        </w:rPr>
        <w:t>mí</w:t>
      </w:r>
      <w:r w:rsidRPr="00E464A2">
        <w:rPr>
          <w:i/>
          <w:iCs/>
        </w:rPr>
        <w:t xml:space="preserve">, </w:t>
      </w:r>
      <w:proofErr w:type="gramStart"/>
      <w:r w:rsidRPr="00E464A2">
        <w:rPr>
          <w:i/>
          <w:iCs/>
        </w:rPr>
        <w:t>me..</w:t>
      </w:r>
      <w:proofErr w:type="gramEnd"/>
      <w:r w:rsidRPr="00E464A2">
        <w:rPr>
          <w:i/>
          <w:iCs/>
        </w:rPr>
        <w:t xml:space="preserve"> contigo</w:t>
      </w:r>
      <w:r>
        <w:t>”</w:t>
      </w:r>
    </w:p>
    <w:p w14:paraId="391E177C" w14:textId="57824646" w:rsidR="009607A7" w:rsidRDefault="009607A7" w:rsidP="00162745">
      <w:pPr>
        <w:jc w:val="both"/>
        <w:rPr>
          <w:rFonts w:ascii="Calibri" w:hAnsi="Calibri" w:cs="Calibri"/>
          <w:color w:val="71B878"/>
        </w:rPr>
      </w:pPr>
    </w:p>
    <w:p w14:paraId="3BCED0E2" w14:textId="77777777" w:rsidR="0098549B" w:rsidRDefault="0098549B" w:rsidP="00162745">
      <w:pPr>
        <w:jc w:val="both"/>
        <w:rPr>
          <w:rFonts w:ascii="Calibri" w:hAnsi="Calibri" w:cs="Calibri"/>
          <w:color w:val="71B878"/>
        </w:rPr>
      </w:pPr>
    </w:p>
    <w:p w14:paraId="12BF2160" w14:textId="083DABC6" w:rsidR="00534387" w:rsidRDefault="00107181" w:rsidP="00162745">
      <w:pPr>
        <w:pStyle w:val="Ttulo2"/>
        <w:spacing w:before="120"/>
        <w:jc w:val="both"/>
      </w:pPr>
      <w:r>
        <w:t xml:space="preserve">Necesidades y </w:t>
      </w:r>
      <w:r w:rsidR="00534387">
        <w:t>Objetivos comunes</w:t>
      </w:r>
    </w:p>
    <w:p w14:paraId="733B558C" w14:textId="77777777" w:rsidR="00707770" w:rsidRDefault="00707770" w:rsidP="00162745">
      <w:pPr>
        <w:spacing w:before="2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 w:rsidRPr="00707770">
        <w:rPr>
          <w:rFonts w:ascii="Calibri" w:hAnsi="Calibri" w:cs="Calibri"/>
          <w:color w:val="000000"/>
        </w:rPr>
        <w:t>ejer de manera participada</w:t>
      </w:r>
      <w:r>
        <w:rPr>
          <w:rFonts w:ascii="Calibri" w:hAnsi="Calibri" w:cs="Calibri"/>
          <w:color w:val="000000"/>
        </w:rPr>
        <w:t>… Consolidar nuestras</w:t>
      </w:r>
      <w:r w:rsidRPr="00707770">
        <w:rPr>
          <w:rFonts w:ascii="Calibri" w:hAnsi="Calibri" w:cs="Calibri"/>
          <w:color w:val="000000"/>
        </w:rPr>
        <w:t xml:space="preserve"> redes como fuente de aprendizaje, de confianza, de orientación, de construcción de horizontes comunes, de fórmulas nuevas. </w:t>
      </w:r>
    </w:p>
    <w:p w14:paraId="449FE045" w14:textId="56C49FD4" w:rsidR="00CB5739" w:rsidRDefault="00CB5739" w:rsidP="00162745">
      <w:pPr>
        <w:spacing w:before="2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Necesidad de salir de la “endogamia”, de ampliar nuestro rayo de acción, las personas a las que llegamos. </w:t>
      </w:r>
    </w:p>
    <w:p w14:paraId="5034752F" w14:textId="22BFA1A5" w:rsidR="00707770" w:rsidRDefault="00707770" w:rsidP="00162745">
      <w:pPr>
        <w:spacing w:before="2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Conectar con</w:t>
      </w:r>
      <w:r w:rsidRPr="0070777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todas las experiencias </w:t>
      </w:r>
      <w:r w:rsidRPr="00707770">
        <w:rPr>
          <w:rFonts w:ascii="Calibri" w:hAnsi="Calibri" w:cs="Calibri"/>
          <w:color w:val="000000"/>
        </w:rPr>
        <w:t>local</w:t>
      </w:r>
      <w:r>
        <w:rPr>
          <w:rFonts w:ascii="Calibri" w:hAnsi="Calibri" w:cs="Calibri"/>
          <w:color w:val="000000"/>
        </w:rPr>
        <w:t>es en todos los territorios, para sumar</w:t>
      </w:r>
      <w:r w:rsidRPr="00707770">
        <w:rPr>
          <w:rFonts w:ascii="Calibri" w:hAnsi="Calibri" w:cs="Calibri"/>
          <w:color w:val="000000"/>
        </w:rPr>
        <w:t>.</w:t>
      </w:r>
    </w:p>
    <w:p w14:paraId="3BA61295" w14:textId="031ABCAF" w:rsidR="004271D2" w:rsidRDefault="00CB5739" w:rsidP="00162745">
      <w:pPr>
        <w:spacing w:before="2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Darnos la posibilidad de pensar, de planificar, de i</w:t>
      </w:r>
      <w:r w:rsidR="004271D2" w:rsidRPr="004271D2">
        <w:rPr>
          <w:rFonts w:ascii="Calibri" w:hAnsi="Calibri" w:cs="Calibri"/>
          <w:color w:val="000000"/>
        </w:rPr>
        <w:t>dentificar y centrarnos en lo realmente importante</w:t>
      </w:r>
      <w:r>
        <w:rPr>
          <w:rFonts w:ascii="Calibri" w:hAnsi="Calibri" w:cs="Calibri"/>
          <w:color w:val="000000"/>
        </w:rPr>
        <w:t xml:space="preserve">, tanto en mensajes, como en acciones. </w:t>
      </w:r>
    </w:p>
    <w:p w14:paraId="08283B80" w14:textId="77777777" w:rsidR="00CB5739" w:rsidRDefault="004271D2" w:rsidP="00162745">
      <w:pPr>
        <w:spacing w:before="240"/>
        <w:jc w:val="both"/>
        <w:rPr>
          <w:rFonts w:ascii="Calibri" w:hAnsi="Calibri" w:cs="Calibri"/>
          <w:color w:val="000000"/>
        </w:rPr>
      </w:pPr>
      <w:r w:rsidRPr="004271D2">
        <w:rPr>
          <w:rFonts w:ascii="Calibri" w:hAnsi="Calibri" w:cs="Calibri"/>
          <w:color w:val="000000"/>
        </w:rPr>
        <w:t xml:space="preserve">Importancia de unificar discursos y esfuerzos, buscando mensajes que calen. </w:t>
      </w:r>
    </w:p>
    <w:p w14:paraId="0FE0198A" w14:textId="5B1322BB" w:rsidR="00CB5739" w:rsidRDefault="00CB5739" w:rsidP="00162745">
      <w:pPr>
        <w:spacing w:before="240"/>
        <w:jc w:val="both"/>
        <w:rPr>
          <w:rFonts w:ascii="Calibri" w:hAnsi="Calibri" w:cs="Calibri"/>
          <w:color w:val="000000"/>
        </w:rPr>
      </w:pPr>
      <w:r w:rsidRPr="00CB5739">
        <w:rPr>
          <w:rFonts w:ascii="Calibri" w:hAnsi="Calibri" w:cs="Calibri"/>
          <w:color w:val="000000"/>
        </w:rPr>
        <w:t>Necesidad de aterrizar nuestros mensajes, generar o comunicar alternativas reales, concretas, con narrativas más audaces, más atractivas, más humanas, que se alejen de maniqueísmos, de discursos pesados y teóricos o de clichés románticos.</w:t>
      </w:r>
    </w:p>
    <w:p w14:paraId="327BF032" w14:textId="3038D8C0" w:rsidR="004271D2" w:rsidRDefault="004271D2" w:rsidP="00162745">
      <w:pPr>
        <w:spacing w:before="240"/>
        <w:jc w:val="both"/>
        <w:rPr>
          <w:rFonts w:ascii="Calibri" w:hAnsi="Calibri" w:cs="Calibri"/>
          <w:color w:val="000000"/>
        </w:rPr>
      </w:pPr>
      <w:r w:rsidRPr="004271D2">
        <w:rPr>
          <w:rFonts w:ascii="Calibri" w:hAnsi="Calibri" w:cs="Calibri"/>
          <w:color w:val="000000"/>
        </w:rPr>
        <w:t xml:space="preserve">Hacernos eco de las voces diversas. </w:t>
      </w:r>
    </w:p>
    <w:p w14:paraId="58C72C28" w14:textId="36822622" w:rsidR="00534387" w:rsidRDefault="00534387" w:rsidP="00162745">
      <w:pPr>
        <w:spacing w:before="2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Practicar otro modelo de cuidados.</w:t>
      </w:r>
    </w:p>
    <w:p w14:paraId="39FDB9BF" w14:textId="6C8AC54A" w:rsidR="00CA016C" w:rsidRDefault="00CA016C" w:rsidP="00162745">
      <w:pPr>
        <w:spacing w:before="2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Pensar y trabajar </w:t>
      </w:r>
      <w:r w:rsidR="00707770">
        <w:rPr>
          <w:rFonts w:ascii="Calibri" w:hAnsi="Calibri" w:cs="Calibri"/>
          <w:color w:val="000000"/>
        </w:rPr>
        <w:t>colectivamente nuestras</w:t>
      </w:r>
      <w:r>
        <w:rPr>
          <w:rFonts w:ascii="Calibri" w:hAnsi="Calibri" w:cs="Calibri"/>
          <w:color w:val="000000"/>
        </w:rPr>
        <w:t xml:space="preserve"> incoherencias internas.</w:t>
      </w:r>
    </w:p>
    <w:p w14:paraId="03C1E1A3" w14:textId="6D13BD1F" w:rsidR="00CA016C" w:rsidRPr="00C06828" w:rsidRDefault="00CA016C" w:rsidP="00162745">
      <w:pPr>
        <w:spacing w:before="240"/>
        <w:jc w:val="both"/>
        <w:rPr>
          <w:rFonts w:ascii="Calibri" w:hAnsi="Calibri" w:cs="Calibri"/>
          <w:color w:val="000000"/>
        </w:rPr>
      </w:pPr>
      <w:r w:rsidRPr="00CA016C">
        <w:rPr>
          <w:rFonts w:ascii="Calibri" w:hAnsi="Calibri" w:cs="Calibri"/>
          <w:color w:val="000000"/>
        </w:rPr>
        <w:t xml:space="preserve">Pensar y trabajar colectivamente </w:t>
      </w:r>
      <w:r>
        <w:rPr>
          <w:rFonts w:ascii="Calibri" w:hAnsi="Calibri" w:cs="Calibri"/>
          <w:color w:val="000000"/>
        </w:rPr>
        <w:t>nuestros modelos de comunicación, en el difícil equilibrio entre la intención de llegar a todo el mundo y utilizar por lo tanto todas las redes, a todas horas y la intención de una comunicación más cuidada, más en profundidad, más personal…</w:t>
      </w:r>
    </w:p>
    <w:p w14:paraId="34F7964B" w14:textId="34551D14" w:rsidR="004271D2" w:rsidRDefault="00707770" w:rsidP="00162745">
      <w:pPr>
        <w:spacing w:before="2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Partiendo del mucho conocimiento y experiencia existente, seguir g</w:t>
      </w:r>
      <w:r w:rsidR="004271D2" w:rsidRPr="004271D2">
        <w:rPr>
          <w:rFonts w:ascii="Calibri" w:hAnsi="Calibri" w:cs="Calibri"/>
          <w:color w:val="000000"/>
        </w:rPr>
        <w:t>enera</w:t>
      </w:r>
      <w:r>
        <w:rPr>
          <w:rFonts w:ascii="Calibri" w:hAnsi="Calibri" w:cs="Calibri"/>
          <w:color w:val="000000"/>
        </w:rPr>
        <w:t>ndo</w:t>
      </w:r>
      <w:r w:rsidR="004271D2" w:rsidRPr="004271D2">
        <w:rPr>
          <w:rFonts w:ascii="Calibri" w:hAnsi="Calibri" w:cs="Calibri"/>
          <w:color w:val="000000"/>
        </w:rPr>
        <w:t xml:space="preserve"> conocimiento compartido, desde la Investigación-Acción Participativa, sobre la comunicación transformadora para la ESS, sus objetivos, herramientas, territorios a explorar.</w:t>
      </w:r>
    </w:p>
    <w:p w14:paraId="613409AB" w14:textId="41E9A40D" w:rsidR="00097673" w:rsidRDefault="00097673" w:rsidP="00162745">
      <w:pPr>
        <w:spacing w:before="240"/>
        <w:jc w:val="both"/>
        <w:rPr>
          <w:rFonts w:ascii="Calibri" w:hAnsi="Calibri" w:cs="Calibri"/>
          <w:color w:val="000000"/>
        </w:rPr>
      </w:pPr>
      <w:r w:rsidRPr="00097673">
        <w:rPr>
          <w:rFonts w:ascii="Calibri" w:hAnsi="Calibri" w:cs="Calibri"/>
          <w:color w:val="000000"/>
        </w:rPr>
        <w:t>Empoderamiento comunicacional: estar en la calle, involucrar a la gente, poner el cuerpo.</w:t>
      </w:r>
    </w:p>
    <w:p w14:paraId="3B476F2C" w14:textId="7F9317E6" w:rsidR="00707770" w:rsidRDefault="00707770" w:rsidP="00162745">
      <w:pPr>
        <w:spacing w:before="240"/>
        <w:jc w:val="both"/>
        <w:rPr>
          <w:rFonts w:ascii="Calibri" w:hAnsi="Calibri" w:cs="Calibri"/>
          <w:color w:val="000000"/>
        </w:rPr>
      </w:pPr>
      <w:r w:rsidRPr="00707770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eguir desarrollando, desde el intercambio y la colaboración, nuestras</w:t>
      </w:r>
      <w:r w:rsidRPr="0070777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buenas </w:t>
      </w:r>
      <w:r w:rsidR="00162745">
        <w:rPr>
          <w:rFonts w:ascii="Calibri" w:hAnsi="Calibri" w:cs="Calibri"/>
          <w:color w:val="000000"/>
        </w:rPr>
        <w:t>praxis</w:t>
      </w:r>
      <w:r w:rsidRPr="00707770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nuestras her</w:t>
      </w:r>
      <w:r w:rsidRPr="00707770">
        <w:rPr>
          <w:rFonts w:ascii="Calibri" w:hAnsi="Calibri" w:cs="Calibri"/>
          <w:color w:val="000000"/>
        </w:rPr>
        <w:t>ramientas y recursos</w:t>
      </w:r>
      <w:r>
        <w:rPr>
          <w:rFonts w:ascii="Calibri" w:hAnsi="Calibri" w:cs="Calibri"/>
          <w:color w:val="000000"/>
        </w:rPr>
        <w:t xml:space="preserve"> eficaces, transformadores.</w:t>
      </w:r>
    </w:p>
    <w:p w14:paraId="2AA75AC4" w14:textId="6EA47750" w:rsidR="00CA016C" w:rsidRDefault="00CA016C" w:rsidP="00162745">
      <w:pPr>
        <w:rPr>
          <w:rFonts w:ascii="Calibri" w:hAnsi="Calibri" w:cs="Calibri"/>
          <w:color w:val="000000"/>
        </w:rPr>
      </w:pPr>
    </w:p>
    <w:p w14:paraId="7ED0FF13" w14:textId="083045B2" w:rsidR="00707770" w:rsidRDefault="00707770" w:rsidP="00162745">
      <w:pPr>
        <w:jc w:val="both"/>
      </w:pPr>
    </w:p>
    <w:p w14:paraId="3EEE7E1A" w14:textId="77777777" w:rsidR="0098549B" w:rsidRDefault="0098549B" w:rsidP="00162745">
      <w:pPr>
        <w:jc w:val="both"/>
      </w:pPr>
    </w:p>
    <w:p w14:paraId="50050C4E" w14:textId="6D382BD7" w:rsidR="00534387" w:rsidRDefault="00E464A2" w:rsidP="00162745">
      <w:pPr>
        <w:pStyle w:val="Ttulo2"/>
        <w:spacing w:before="120"/>
        <w:jc w:val="both"/>
      </w:pPr>
      <w:r>
        <w:t xml:space="preserve">Posibles </w:t>
      </w:r>
      <w:r w:rsidR="00534387">
        <w:t>Actuaciones comunes</w:t>
      </w:r>
    </w:p>
    <w:p w14:paraId="661F9FC5" w14:textId="1A50DAB6" w:rsidR="00097673" w:rsidRPr="00097673" w:rsidRDefault="00097673" w:rsidP="00162745">
      <w:pPr>
        <w:spacing w:before="240"/>
      </w:pPr>
      <w:r>
        <w:t>C</w:t>
      </w:r>
      <w:r w:rsidRPr="00097673">
        <w:t>ampaña</w:t>
      </w:r>
      <w:r>
        <w:t>s</w:t>
      </w:r>
      <w:r w:rsidRPr="00097673">
        <w:t xml:space="preserve"> estatal</w:t>
      </w:r>
      <w:r>
        <w:t>es, pertinentes, consensuadas, de comunicación transformadora para la ESS</w:t>
      </w:r>
    </w:p>
    <w:sectPr w:rsidR="00097673" w:rsidRPr="00097673" w:rsidSect="00235F35">
      <w:pgSz w:w="16838" w:h="23811" w:code="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A7"/>
    <w:rsid w:val="00097673"/>
    <w:rsid w:val="00107181"/>
    <w:rsid w:val="00162745"/>
    <w:rsid w:val="002305AC"/>
    <w:rsid w:val="00235F35"/>
    <w:rsid w:val="00267EBB"/>
    <w:rsid w:val="003A55D8"/>
    <w:rsid w:val="004271D2"/>
    <w:rsid w:val="004F0211"/>
    <w:rsid w:val="00534387"/>
    <w:rsid w:val="00644665"/>
    <w:rsid w:val="007043F3"/>
    <w:rsid w:val="00707770"/>
    <w:rsid w:val="00726034"/>
    <w:rsid w:val="00770F14"/>
    <w:rsid w:val="00957CFB"/>
    <w:rsid w:val="009607A7"/>
    <w:rsid w:val="0098549B"/>
    <w:rsid w:val="00A0023A"/>
    <w:rsid w:val="00C2262E"/>
    <w:rsid w:val="00CA016C"/>
    <w:rsid w:val="00CB5739"/>
    <w:rsid w:val="00E464A2"/>
    <w:rsid w:val="00FA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2107"/>
  <w15:chartTrackingRefBased/>
  <w15:docId w15:val="{805381C9-5C77-4B5B-A367-4FE4EF7F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673"/>
  </w:style>
  <w:style w:type="paragraph" w:styleId="Ttulo1">
    <w:name w:val="heading 1"/>
    <w:basedOn w:val="Normal"/>
    <w:next w:val="Normal"/>
    <w:link w:val="Ttulo1Car"/>
    <w:uiPriority w:val="9"/>
    <w:qFormat/>
    <w:rsid w:val="009607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07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607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9607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4334</TotalTime>
  <Pages>1</Pages>
  <Words>903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Asoc. IntermediAcción</dc:creator>
  <cp:keywords/>
  <dc:description/>
  <cp:lastModifiedBy>Asoc. IntermediAcción</cp:lastModifiedBy>
  <cp:revision>7</cp:revision>
  <cp:lastPrinted>2022-09-30T07:43:00Z</cp:lastPrinted>
  <dcterms:created xsi:type="dcterms:W3CDTF">2022-09-29T12:54:00Z</dcterms:created>
  <dcterms:modified xsi:type="dcterms:W3CDTF">2022-10-03T07:40:00Z</dcterms:modified>
</cp:coreProperties>
</file>